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4729B1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4729B1">
        <w:rPr>
          <w:rFonts w:cs="ＭＳ明朝" w:hint="eastAsia"/>
          <w:kern w:val="0"/>
        </w:rPr>
        <w:t>４０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D260E0">
        <w:rPr>
          <w:rFonts w:hint="eastAsia"/>
        </w:rPr>
        <w:t>３０ｍ級はしご付消防ポンプ自動車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7E5B01">
        <w:rPr>
          <w:rFonts w:hint="eastAsia"/>
        </w:rPr>
        <w:t>４</w:t>
      </w:r>
      <w:r w:rsidRPr="0041729E">
        <w:rPr>
          <w:rFonts w:hint="eastAsia"/>
        </w:rPr>
        <w:t>年</w:t>
      </w:r>
      <w:r w:rsidR="007E5B01">
        <w:rPr>
          <w:rFonts w:hint="eastAsia"/>
        </w:rPr>
        <w:t>５</w:t>
      </w:r>
      <w:r w:rsidRPr="0041729E">
        <w:rPr>
          <w:rFonts w:hint="eastAsia"/>
        </w:rPr>
        <w:t>月</w:t>
      </w:r>
      <w:r w:rsidR="007E5B01">
        <w:rPr>
          <w:rFonts w:hint="eastAsia"/>
        </w:rPr>
        <w:t>２７</w:t>
      </w:r>
      <w:r w:rsidRPr="0041729E">
        <w:rPr>
          <w:rFonts w:hint="eastAsia"/>
        </w:rPr>
        <w:t>日（</w:t>
      </w:r>
      <w:r w:rsidR="007E5B01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C4C" w:rsidRDefault="00DB6C4C" w:rsidP="00BD0729">
      <w:r>
        <w:separator/>
      </w:r>
    </w:p>
  </w:endnote>
  <w:endnote w:type="continuationSeparator" w:id="0">
    <w:p w:rsidR="00DB6C4C" w:rsidRDefault="00DB6C4C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C4C" w:rsidRDefault="00DB6C4C" w:rsidP="00BD0729">
      <w:r>
        <w:separator/>
      </w:r>
    </w:p>
  </w:footnote>
  <w:footnote w:type="continuationSeparator" w:id="0">
    <w:p w:rsidR="00DB6C4C" w:rsidRDefault="00DB6C4C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29B1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260E0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6C4C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90F0A-380B-40C2-A653-DC351D867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2022-05-12T00:04:00Z</dcterms:modified>
</cp:coreProperties>
</file>